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E2549E">
        <w:rPr>
          <w:b/>
          <w:color w:val="000000"/>
          <w:sz w:val="26"/>
          <w:szCs w:val="26"/>
          <w:lang w:val="en-US"/>
        </w:rPr>
        <w:t xml:space="preserve">Kỹ thuật lắp ráp sửa chữa máy tính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E2549E">
        <w:rPr>
          <w:color w:val="000000"/>
          <w:sz w:val="26"/>
          <w:szCs w:val="26"/>
          <w:lang w:val="en-US"/>
        </w:rPr>
        <w:t>Kỹ thuật lắp ráp sửa chữa máy tính</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E2549E">
        <w:rPr>
          <w:bCs/>
          <w:sz w:val="26"/>
          <w:szCs w:val="26"/>
          <w:lang w:val="es-ES"/>
        </w:rPr>
        <w:t>Computer  repair</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E2549E">
        <w:rPr>
          <w:bCs/>
          <w:sz w:val="26"/>
          <w:szCs w:val="26"/>
          <w:lang w:val="es-ES"/>
        </w:rPr>
        <w:t>5480102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E2549E" w:rsidRDefault="00E377DF" w:rsidP="00E2549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E2549E" w:rsidRDefault="00E2549E" w:rsidP="00E2549E">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E2549E">
        <w:rPr>
          <w:sz w:val="26"/>
          <w:szCs w:val="26"/>
          <w:lang w:val="pt-BR"/>
        </w:rPr>
        <w:t>Trình bày được các kiến thức cơ bản về máy tính, điện tử máy tính, mạng máy tính;</w:t>
      </w:r>
    </w:p>
    <w:p w:rsidR="00E2549E" w:rsidRDefault="00E2549E" w:rsidP="00E2549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2549E">
        <w:rPr>
          <w:sz w:val="26"/>
          <w:szCs w:val="26"/>
          <w:lang w:val="pt-BR"/>
        </w:rPr>
        <w:t>Hiểu được cấu tạo, nguyên lý hoạt động của các thành phần trong hệ thống máy tính;</w:t>
      </w:r>
    </w:p>
    <w:p w:rsidR="00E2549E" w:rsidRDefault="00E2549E" w:rsidP="00E2549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2549E">
        <w:rPr>
          <w:sz w:val="26"/>
          <w:szCs w:val="26"/>
          <w:lang w:val="pt-BR"/>
        </w:rPr>
        <w:t>Đọc và hiểu các thông số kỹ thuật của các thành phần phần cứng máy tính;</w:t>
      </w:r>
    </w:p>
    <w:p w:rsidR="00E2549E" w:rsidRDefault="00E2549E" w:rsidP="00E2549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2549E">
        <w:rPr>
          <w:sz w:val="26"/>
          <w:szCs w:val="26"/>
          <w:lang w:val="pt-BR"/>
        </w:rPr>
        <w:t>Mô tả được việc lắp ráp, cài đặt, sửa chữa và bảo trì hệ thống máy vi tính, kể cả các thiết bị ngoại vi;</w:t>
      </w:r>
    </w:p>
    <w:p w:rsidR="0039779D" w:rsidRDefault="00E2549E" w:rsidP="0039779D">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lastRenderedPageBreak/>
        <w:t xml:space="preserve">- </w:t>
      </w:r>
      <w:r w:rsidRPr="00E2549E">
        <w:rPr>
          <w:sz w:val="26"/>
          <w:szCs w:val="26"/>
          <w:lang w:val="pt-BR"/>
        </w:rPr>
        <w:t>Mô tả được việc tháo lắp, cài đặt, sửa chữa và bảo trì máy tính xách tay;</w:t>
      </w:r>
    </w:p>
    <w:p w:rsidR="0039779D" w:rsidRDefault="0039779D" w:rsidP="0039779D">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00E2549E" w:rsidRPr="00E2549E">
        <w:rPr>
          <w:sz w:val="26"/>
          <w:szCs w:val="26"/>
          <w:lang w:val="es-ES"/>
        </w:rPr>
        <w:t>Có đủ kiến thức về khoa học kỹ thuật làm nền tảng cho việc lắp ráp, cài đặt, sửa chữa và bảo trì  máy vi tính;</w:t>
      </w:r>
    </w:p>
    <w:p w:rsidR="00E2549E" w:rsidRPr="0039779D" w:rsidRDefault="0039779D" w:rsidP="0039779D">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00E2549E" w:rsidRPr="00E2549E">
        <w:rPr>
          <w:sz w:val="26"/>
          <w:szCs w:val="26"/>
          <w:lang w:val="es-ES"/>
        </w:rPr>
        <w:t>Có đủ năng lực để phân tích, đánh giá và đ</w:t>
      </w:r>
      <w:r w:rsidR="00E2549E" w:rsidRPr="00E2549E">
        <w:rPr>
          <w:sz w:val="26"/>
          <w:szCs w:val="26"/>
          <w:lang w:val="es-ES"/>
        </w:rPr>
        <w:softHyphen/>
        <w:t>ưa ra giải pháp xử lý các sự cố, tình huố</w:t>
      </w:r>
      <w:r w:rsidR="00E2549E">
        <w:rPr>
          <w:sz w:val="26"/>
          <w:szCs w:val="26"/>
          <w:lang w:val="es-ES"/>
        </w:rPr>
        <w:t>ng trong  máy vi tính.</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E45D03" w:rsidRDefault="001B6EAE" w:rsidP="00E45D03">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E45D03" w:rsidRDefault="00E45D03" w:rsidP="006C3522">
      <w:pPr>
        <w:pStyle w:val="NormalWeb"/>
        <w:shd w:val="clear" w:color="auto" w:fill="FFFFFF"/>
        <w:spacing w:before="120" w:beforeAutospacing="0" w:after="0" w:afterAutospacing="0"/>
        <w:ind w:firstLine="720"/>
        <w:jc w:val="both"/>
        <w:rPr>
          <w:sz w:val="26"/>
          <w:szCs w:val="26"/>
          <w:lang w:val="pt-BR"/>
        </w:rPr>
      </w:pPr>
      <w:r>
        <w:rPr>
          <w:rFonts w:eastAsiaTheme="minorHAnsi"/>
          <w:sz w:val="26"/>
          <w:szCs w:val="26"/>
          <w:lang w:val="en-US"/>
        </w:rPr>
        <w:t xml:space="preserve">- </w:t>
      </w:r>
      <w:r w:rsidRPr="00E45D03">
        <w:rPr>
          <w:rFonts w:eastAsia="Gulim"/>
          <w:sz w:val="26"/>
          <w:szCs w:val="26"/>
          <w:lang w:val="pt-BR" w:eastAsia="ko-KR"/>
        </w:rPr>
        <w:t xml:space="preserve">Lắp đặt hệ thống máy tính và các </w:t>
      </w:r>
      <w:r w:rsidRPr="00E45D03">
        <w:rPr>
          <w:sz w:val="26"/>
          <w:szCs w:val="26"/>
          <w:lang w:val="pt-BR"/>
        </w:rPr>
        <w:t>thành phần, thiết bị ngoại vi;</w:t>
      </w:r>
    </w:p>
    <w:p w:rsidR="00E45D03" w:rsidRDefault="00E45D03" w:rsidP="006C3522">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E45D03">
        <w:rPr>
          <w:sz w:val="26"/>
          <w:szCs w:val="26"/>
          <w:lang w:val="pt-BR"/>
        </w:rPr>
        <w:t>Lắp ráp, cài đặt, cấu hình hệ điều hành và các ứng dụng phần mềm;</w:t>
      </w:r>
    </w:p>
    <w:p w:rsidR="00E45D03" w:rsidRDefault="00E45D03" w:rsidP="006C3522">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E45D03">
        <w:rPr>
          <w:sz w:val="26"/>
          <w:szCs w:val="26"/>
          <w:lang w:val="pt-BR"/>
        </w:rPr>
        <w:t>Chẩn đoán, sửa chữa máy tính và các thành phần, thiết bị ngoại vi;</w:t>
      </w:r>
    </w:p>
    <w:p w:rsidR="00E45D03" w:rsidRDefault="00E45D03" w:rsidP="006C3522">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E45D03">
        <w:rPr>
          <w:sz w:val="26"/>
          <w:szCs w:val="26"/>
          <w:lang w:val="pt-BR"/>
        </w:rPr>
        <w:t>Chẩn đoán và xử lý các sự cố phần mềm máy tính;</w:t>
      </w:r>
    </w:p>
    <w:p w:rsidR="00E45D03" w:rsidRDefault="00E45D03" w:rsidP="006C3522">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E45D03">
        <w:rPr>
          <w:sz w:val="26"/>
          <w:szCs w:val="26"/>
          <w:lang w:val="pt-BR"/>
        </w:rPr>
        <w:t>Bảo trì, sửa chữa và nâng cấp được phần mềm và phần cứng máy tính;</w:t>
      </w:r>
    </w:p>
    <w:p w:rsidR="00E45D03" w:rsidRPr="00E45D03" w:rsidRDefault="00E45D03" w:rsidP="006C3522">
      <w:pPr>
        <w:pStyle w:val="NormalWeb"/>
        <w:shd w:val="clear" w:color="auto" w:fill="FFFFFF"/>
        <w:spacing w:before="120" w:beforeAutospacing="0" w:after="0" w:afterAutospacing="0"/>
        <w:ind w:firstLine="720"/>
        <w:jc w:val="both"/>
        <w:rPr>
          <w:rFonts w:eastAsiaTheme="minorHAnsi"/>
          <w:sz w:val="26"/>
          <w:szCs w:val="26"/>
          <w:lang w:val="en-US"/>
        </w:rPr>
      </w:pPr>
      <w:r>
        <w:rPr>
          <w:sz w:val="26"/>
          <w:szCs w:val="26"/>
          <w:lang w:val="pt-BR"/>
        </w:rPr>
        <w:t xml:space="preserve">- </w:t>
      </w:r>
      <w:r w:rsidRPr="00E45D03">
        <w:rPr>
          <w:sz w:val="26"/>
          <w:szCs w:val="26"/>
          <w:lang w:val="pt-BR"/>
        </w:rPr>
        <w:t>Thiết kế, quản trị và bảo dưỡng mạng LAN.</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8E271A" w:rsidRDefault="00D252F8" w:rsidP="008E271A">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độc lập trong điều kiện làm việc thay đổi, chịu trách nhiệm cá nhân và trách nhiệm một phần đối với nhóm;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với sự giám sát chặt chẽ, tuân theo hướng dẫn hoặc làm theo mẫu;</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Hướng dẫn, giám sát những người khác thực hiện nhiệm vụ đã định sẵn;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Tự đánh giá và đánh giá công việc với sự giúp đỡ của người hướng dẫn;</w:t>
      </w:r>
    </w:p>
    <w:p w:rsidR="00F200B4" w:rsidRPr="008E271A" w:rsidRDefault="008E271A" w:rsidP="00D233AF">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00F200B4" w:rsidRPr="008E271A">
        <w:rPr>
          <w:bCs/>
          <w:sz w:val="26"/>
          <w:szCs w:val="26"/>
          <w:lang w:val="pt-BR"/>
        </w:rPr>
        <w:t>Đánh giá hoạt động của nhóm và kết quả thực hiện.</w:t>
      </w:r>
    </w:p>
    <w:p w:rsidR="006C3522" w:rsidRDefault="005178F5" w:rsidP="006C3522">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6C3522" w:rsidRDefault="006C3522" w:rsidP="008147A9">
      <w:pPr>
        <w:pStyle w:val="NormalWeb"/>
        <w:shd w:val="clear" w:color="auto" w:fill="FFFFFF"/>
        <w:spacing w:before="120" w:beforeAutospacing="0" w:after="0" w:afterAutospacing="0" w:line="234" w:lineRule="atLeast"/>
        <w:ind w:firstLine="720"/>
        <w:jc w:val="both"/>
        <w:rPr>
          <w:sz w:val="26"/>
          <w:szCs w:val="26"/>
          <w:lang w:val="pt-BR"/>
        </w:rPr>
      </w:pPr>
      <w:r>
        <w:rPr>
          <w:b/>
          <w:color w:val="000000"/>
          <w:sz w:val="26"/>
          <w:szCs w:val="26"/>
          <w:lang w:val="en-US"/>
        </w:rPr>
        <w:t xml:space="preserve">- </w:t>
      </w:r>
      <w:r w:rsidRPr="006C3522">
        <w:rPr>
          <w:sz w:val="26"/>
          <w:szCs w:val="26"/>
          <w:lang w:val="pt-BR"/>
        </w:rPr>
        <w:t>Làm việc tại các doanh nghiệp có trang bị hệ thống máy tính, các thiết bị văn phòng; các tòa nhà có trang bị hệ thống máy tính; các công ty chuyên doanh máy tính và các thiết bị công nghệ thông tin, hãng sản xuất, bảo trì máy tính, thiết bị, linh kiện máy tính;</w:t>
      </w:r>
    </w:p>
    <w:p w:rsidR="006C3522" w:rsidRPr="006C3522" w:rsidRDefault="006C3522" w:rsidP="008147A9">
      <w:pPr>
        <w:pStyle w:val="NormalWeb"/>
        <w:shd w:val="clear" w:color="auto" w:fill="FFFFFF"/>
        <w:spacing w:before="120" w:beforeAutospacing="0" w:after="0" w:afterAutospacing="0" w:line="234" w:lineRule="atLeast"/>
        <w:ind w:firstLine="720"/>
        <w:jc w:val="both"/>
        <w:rPr>
          <w:b/>
          <w:color w:val="000000"/>
          <w:sz w:val="26"/>
          <w:szCs w:val="26"/>
          <w:lang w:val="en-US"/>
        </w:rPr>
      </w:pPr>
      <w:r>
        <w:rPr>
          <w:sz w:val="26"/>
          <w:szCs w:val="26"/>
          <w:lang w:val="pt-BR"/>
        </w:rPr>
        <w:t xml:space="preserve">- </w:t>
      </w:r>
      <w:r w:rsidRPr="006C3522">
        <w:rPr>
          <w:sz w:val="26"/>
          <w:szCs w:val="26"/>
          <w:lang w:val="pt-BR"/>
        </w:rPr>
        <w:t>Làm việc tại các trường học ở vị trí phòng thực hành, xưởng thực tập, dạy học cho các đối tượng có bậc nghề thấp hơn.</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bookmarkStart w:id="0" w:name="_GoBack"/>
      <w:bookmarkEnd w:id="0"/>
    </w:p>
    <w:sectPr w:rsidR="00FB4077" w:rsidRPr="00AC67C8"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01B6E"/>
    <w:multiLevelType w:val="hybridMultilevel"/>
    <w:tmpl w:val="7CCABD7C"/>
    <w:lvl w:ilvl="0" w:tplc="20CA2D58">
      <w:start w:val="1"/>
      <w:numFmt w:val="bullet"/>
      <w:lvlText w:val=""/>
      <w:lvlJc w:val="left"/>
      <w:pPr>
        <w:ind w:left="720" w:hanging="360"/>
      </w:pPr>
      <w:rPr>
        <w:rFonts w:ascii="Symbol" w:hAnsi="Symbol" w:hint="default"/>
      </w:rPr>
    </w:lvl>
    <w:lvl w:ilvl="1" w:tplc="F7FC19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C3797"/>
    <w:multiLevelType w:val="hybridMultilevel"/>
    <w:tmpl w:val="0F8A89A6"/>
    <w:lvl w:ilvl="0" w:tplc="8286B334">
      <w:start w:val="166"/>
      <w:numFmt w:val="bullet"/>
      <w:lvlText w:val="–"/>
      <w:lvlJc w:val="left"/>
      <w:pPr>
        <w:tabs>
          <w:tab w:val="num" w:pos="936"/>
        </w:tabs>
        <w:ind w:left="936" w:hanging="360"/>
      </w:pPr>
      <w:rPr>
        <w:rFonts w:ascii="Times New Roman" w:hAnsi="Times New Roman" w:cs="Times New Roman" w:hint="default"/>
      </w:rPr>
    </w:lvl>
    <w:lvl w:ilvl="1" w:tplc="042A0003" w:tentative="1">
      <w:start w:val="1"/>
      <w:numFmt w:val="bullet"/>
      <w:lvlText w:val="o"/>
      <w:lvlJc w:val="left"/>
      <w:pPr>
        <w:tabs>
          <w:tab w:val="num" w:pos="1656"/>
        </w:tabs>
        <w:ind w:left="1656" w:hanging="360"/>
      </w:pPr>
      <w:rPr>
        <w:rFonts w:ascii="Courier New" w:hAnsi="Courier New" w:cs="Courier New" w:hint="default"/>
      </w:rPr>
    </w:lvl>
    <w:lvl w:ilvl="2" w:tplc="042A0005" w:tentative="1">
      <w:start w:val="1"/>
      <w:numFmt w:val="bullet"/>
      <w:lvlText w:val=""/>
      <w:lvlJc w:val="left"/>
      <w:pPr>
        <w:tabs>
          <w:tab w:val="num" w:pos="2376"/>
        </w:tabs>
        <w:ind w:left="2376" w:hanging="360"/>
      </w:pPr>
      <w:rPr>
        <w:rFonts w:ascii="Wingdings" w:hAnsi="Wingdings" w:hint="default"/>
      </w:rPr>
    </w:lvl>
    <w:lvl w:ilvl="3" w:tplc="042A0001" w:tentative="1">
      <w:start w:val="1"/>
      <w:numFmt w:val="bullet"/>
      <w:lvlText w:val=""/>
      <w:lvlJc w:val="left"/>
      <w:pPr>
        <w:tabs>
          <w:tab w:val="num" w:pos="3096"/>
        </w:tabs>
        <w:ind w:left="3096" w:hanging="360"/>
      </w:pPr>
      <w:rPr>
        <w:rFonts w:ascii="Symbol" w:hAnsi="Symbol" w:hint="default"/>
      </w:rPr>
    </w:lvl>
    <w:lvl w:ilvl="4" w:tplc="042A0003" w:tentative="1">
      <w:start w:val="1"/>
      <w:numFmt w:val="bullet"/>
      <w:lvlText w:val="o"/>
      <w:lvlJc w:val="left"/>
      <w:pPr>
        <w:tabs>
          <w:tab w:val="num" w:pos="3816"/>
        </w:tabs>
        <w:ind w:left="3816" w:hanging="360"/>
      </w:pPr>
      <w:rPr>
        <w:rFonts w:ascii="Courier New" w:hAnsi="Courier New" w:cs="Courier New" w:hint="default"/>
      </w:rPr>
    </w:lvl>
    <w:lvl w:ilvl="5" w:tplc="042A0005" w:tentative="1">
      <w:start w:val="1"/>
      <w:numFmt w:val="bullet"/>
      <w:lvlText w:val=""/>
      <w:lvlJc w:val="left"/>
      <w:pPr>
        <w:tabs>
          <w:tab w:val="num" w:pos="4536"/>
        </w:tabs>
        <w:ind w:left="4536" w:hanging="360"/>
      </w:pPr>
      <w:rPr>
        <w:rFonts w:ascii="Wingdings" w:hAnsi="Wingdings" w:hint="default"/>
      </w:rPr>
    </w:lvl>
    <w:lvl w:ilvl="6" w:tplc="042A0001" w:tentative="1">
      <w:start w:val="1"/>
      <w:numFmt w:val="bullet"/>
      <w:lvlText w:val=""/>
      <w:lvlJc w:val="left"/>
      <w:pPr>
        <w:tabs>
          <w:tab w:val="num" w:pos="5256"/>
        </w:tabs>
        <w:ind w:left="5256" w:hanging="360"/>
      </w:pPr>
      <w:rPr>
        <w:rFonts w:ascii="Symbol" w:hAnsi="Symbol" w:hint="default"/>
      </w:rPr>
    </w:lvl>
    <w:lvl w:ilvl="7" w:tplc="042A0003" w:tentative="1">
      <w:start w:val="1"/>
      <w:numFmt w:val="bullet"/>
      <w:lvlText w:val="o"/>
      <w:lvlJc w:val="left"/>
      <w:pPr>
        <w:tabs>
          <w:tab w:val="num" w:pos="5976"/>
        </w:tabs>
        <w:ind w:left="5976" w:hanging="360"/>
      </w:pPr>
      <w:rPr>
        <w:rFonts w:ascii="Courier New" w:hAnsi="Courier New" w:cs="Courier New" w:hint="default"/>
      </w:rPr>
    </w:lvl>
    <w:lvl w:ilvl="8" w:tplc="042A0005" w:tentative="1">
      <w:start w:val="1"/>
      <w:numFmt w:val="bullet"/>
      <w:lvlText w:val=""/>
      <w:lvlJc w:val="left"/>
      <w:pPr>
        <w:tabs>
          <w:tab w:val="num" w:pos="6696"/>
        </w:tabs>
        <w:ind w:left="6696" w:hanging="360"/>
      </w:pPr>
      <w:rPr>
        <w:rFonts w:ascii="Wingdings" w:hAnsi="Wingdings" w:hint="default"/>
      </w:rPr>
    </w:lvl>
  </w:abstractNum>
  <w:abstractNum w:abstractNumId="3">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12EE8"/>
    <w:rsid w:val="00074575"/>
    <w:rsid w:val="0009755A"/>
    <w:rsid w:val="000E360F"/>
    <w:rsid w:val="00140029"/>
    <w:rsid w:val="00155589"/>
    <w:rsid w:val="001B6EAE"/>
    <w:rsid w:val="001C6E67"/>
    <w:rsid w:val="001E31C8"/>
    <w:rsid w:val="00220E1B"/>
    <w:rsid w:val="002664C8"/>
    <w:rsid w:val="002A07E5"/>
    <w:rsid w:val="002B3DC7"/>
    <w:rsid w:val="002E3527"/>
    <w:rsid w:val="003413CD"/>
    <w:rsid w:val="00376A0A"/>
    <w:rsid w:val="0037735C"/>
    <w:rsid w:val="0039779D"/>
    <w:rsid w:val="003A0903"/>
    <w:rsid w:val="003A3F24"/>
    <w:rsid w:val="003C7719"/>
    <w:rsid w:val="003D0771"/>
    <w:rsid w:val="004143D7"/>
    <w:rsid w:val="004458BD"/>
    <w:rsid w:val="0045702B"/>
    <w:rsid w:val="004E4AAD"/>
    <w:rsid w:val="005178F5"/>
    <w:rsid w:val="00522B63"/>
    <w:rsid w:val="00541FCA"/>
    <w:rsid w:val="0055514E"/>
    <w:rsid w:val="0056709E"/>
    <w:rsid w:val="005B5002"/>
    <w:rsid w:val="005E4F5F"/>
    <w:rsid w:val="00633738"/>
    <w:rsid w:val="006A0AEC"/>
    <w:rsid w:val="006C3522"/>
    <w:rsid w:val="006F7B9A"/>
    <w:rsid w:val="007254EB"/>
    <w:rsid w:val="007337CA"/>
    <w:rsid w:val="00782C91"/>
    <w:rsid w:val="007861F5"/>
    <w:rsid w:val="007933AF"/>
    <w:rsid w:val="008135B7"/>
    <w:rsid w:val="008147A9"/>
    <w:rsid w:val="008160BA"/>
    <w:rsid w:val="00823012"/>
    <w:rsid w:val="00866161"/>
    <w:rsid w:val="008E2588"/>
    <w:rsid w:val="008E271A"/>
    <w:rsid w:val="008E329F"/>
    <w:rsid w:val="00925ADC"/>
    <w:rsid w:val="009863D9"/>
    <w:rsid w:val="009B38A8"/>
    <w:rsid w:val="009E39EF"/>
    <w:rsid w:val="009E5A0D"/>
    <w:rsid w:val="009E7915"/>
    <w:rsid w:val="00A40A15"/>
    <w:rsid w:val="00A424B4"/>
    <w:rsid w:val="00A432AE"/>
    <w:rsid w:val="00A54376"/>
    <w:rsid w:val="00AB3FD6"/>
    <w:rsid w:val="00AC67C8"/>
    <w:rsid w:val="00B402A8"/>
    <w:rsid w:val="00B73F18"/>
    <w:rsid w:val="00BB7C1A"/>
    <w:rsid w:val="00C206D5"/>
    <w:rsid w:val="00CE0D29"/>
    <w:rsid w:val="00CE1B34"/>
    <w:rsid w:val="00CE47FE"/>
    <w:rsid w:val="00D233AF"/>
    <w:rsid w:val="00D252F8"/>
    <w:rsid w:val="00D35D25"/>
    <w:rsid w:val="00D53B36"/>
    <w:rsid w:val="00DC27C0"/>
    <w:rsid w:val="00E03B44"/>
    <w:rsid w:val="00E2549E"/>
    <w:rsid w:val="00E377DF"/>
    <w:rsid w:val="00E45D03"/>
    <w:rsid w:val="00E46794"/>
    <w:rsid w:val="00E51310"/>
    <w:rsid w:val="00E823EA"/>
    <w:rsid w:val="00E82972"/>
    <w:rsid w:val="00EB7B38"/>
    <w:rsid w:val="00F10E22"/>
    <w:rsid w:val="00F200B4"/>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2017-09-21T07:51:00Z</dcterms:created>
  <dcterms:modified xsi:type="dcterms:W3CDTF">2017-09-27T00:50:00Z</dcterms:modified>
</cp:coreProperties>
</file>