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A1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LỰC            MÀ NGƯỜI HỌC ĐẠT ĐƯỢC SAU KHI TỐT NGHIỆP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2A31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 xml:space="preserve">NGÀNH, NGHỀ: </w:t>
      </w:r>
      <w:r w:rsidR="00972389">
        <w:rPr>
          <w:rFonts w:ascii="Times New Roman" w:hAnsi="Times New Roman" w:cs="Times New Roman"/>
          <w:b/>
          <w:sz w:val="26"/>
          <w:szCs w:val="26"/>
        </w:rPr>
        <w:t>KỸ THUẬT XÂY DỰNG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Pr="00F6049D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A - TRÌNH ĐỘ: CAO ĐẲNG </w:t>
      </w:r>
    </w:p>
    <w:p w:rsidR="002A31A1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1. Giới thiệu chung về ngành, nghề  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Kỹ thuật xây dựng trình độ cao đẳng là ngành, nghề mà người hành nghề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thực hiện các công việc quản lý, tổ chức thi công, giám sát thực hiện an toàn lao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động và vệ sinh môi trường, giám sát và nghiệm thu các công trình xây dựng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dân dụng và công nghiệp phục vụ đời sống của con người, đáp ứng yêu cầu bậc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5 trong Khung trình độ quốc gia Việt Nam.</w:t>
      </w:r>
    </w:p>
    <w:p w:rsidR="000C3657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Người làm nghề Kỹ thuật xây dựng quản lý, giám sát, hướng dẫn người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khác hoặc trực tiếp thực hiện các nhiệm vụ xây, trát, lát, ốp, sơn, lắp đặt các cấu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 xml:space="preserve">kiện loại nhỏ, lắp </w:t>
      </w:r>
      <w:r w:rsidR="000C3657">
        <w:rPr>
          <w:rStyle w:val="fontstyle01"/>
          <w:sz w:val="26"/>
          <w:szCs w:val="26"/>
        </w:rPr>
        <w:t xml:space="preserve"> c</w:t>
      </w:r>
      <w:r w:rsidRPr="00972389">
        <w:rPr>
          <w:rStyle w:val="fontstyle01"/>
          <w:sz w:val="26"/>
          <w:szCs w:val="26"/>
        </w:rPr>
        <w:t>ác thiết bị vệ sinh; gia công lắp dựng và tháo dỡ cốp pha,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giàn giáo, làm cốt thép và đổ bê tông; tiến hành nghiệm thu các công trình xây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dựng dân dụng và công nghiệp; bảo đảm an toàn, đúng kỹ thuật, đúng tiến độ.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Các nhiệm vụ chính của nghề: quản lý, tổ chức thi công các hạng mục của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công trình như: thi công đất, thi công phần xây thô, gia công, lắp dựng cốt thép,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lắp dựng cốp pha - giàn giáo, thi công bê tông, thi công hoàn thiện công trình,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giám sát thực hiện an toàn lao động và vệ sinh môi trường.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Đặc điểm môi trường làm việc: hầu hết các công việc của nghề Kỹ thuật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xây dựng được thực hiện ngoài trời và ở trên cao nên đòi hỏi người làm nghề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này phải có sức khoẻ tốt, có khả năng làm việc trên cao, có độ tập trung, có kiến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thức kỹ năng về bảo hộ an toàn, chuyên môn cao.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2. Kiến thức </w:t>
      </w:r>
    </w:p>
    <w:p w:rsidR="00972389" w:rsidRDefault="00972389" w:rsidP="00972389">
      <w:pPr>
        <w:ind w:firstLine="567"/>
        <w:jc w:val="both"/>
        <w:rPr>
          <w:color w:val="000000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các khái niệm, tiêu chuẩn trong vẽ kỹ thuật xây dựng;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Phân tích được các quy định của bản vẽ thiết kế công trình xây dựng và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phương pháp đọc một bản vẽ thiết kế;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khái niệm về sinh thái học, hệ sinh thái, ô nhiễm môi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trường, bảo vệ môi trường và các biện pháp bảo vệ môi trường; phương thức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“xanh hóa” trong kỹ thuật xây dựng;</w:t>
      </w:r>
    </w:p>
    <w:p w:rsidR="00972389" w:rsidRPr="000C3657" w:rsidRDefault="00972389" w:rsidP="0097238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những kiến thức cơ bản về 5S trong lĩnh vực của ngành,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nghề;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lastRenderedPageBreak/>
        <w:t>- Phân tích được tính chất cơ, lý, hóa của các loại vật liệu, và cập nhật kiến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thức về các loại vật liệu mới;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phương pháp tính toán khối lượng, vật liệu, nhân công và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dự toán kinh phí cho các công việc được giao;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các nội dung cơ bản về kỹ thuật thi công đất, kỹ thuật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xây, kỹ thuật hoàn thiện, kỹ thuật thi công cốp pha giàn giáo, kỹ thuật thi công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 xml:space="preserve">cốt thép, kỹ thuật 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thi công bê tông: các công việc chủ yếu, yêu cầu kỹ thuật và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nghiệm thu;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các nội dung cơ bản về quản lý thi công: trình tự, biện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pháp thực hiện, những yêu cầu trong quá trình tổ chức thi công và tổ chức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nghiệm thu;</w:t>
      </w:r>
    </w:p>
    <w:p w:rsidR="00972389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các nội dung cơ bản về giám sát an toàn lao động và vệ</w:t>
      </w:r>
      <w:r w:rsidR="000C3657"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sinh môi trường;</w:t>
      </w:r>
    </w:p>
    <w:p w:rsidR="000C3657" w:rsidRDefault="00972389" w:rsidP="00972389">
      <w:pPr>
        <w:ind w:firstLine="567"/>
        <w:jc w:val="both"/>
        <w:rPr>
          <w:rStyle w:val="fontstyle01"/>
          <w:sz w:val="26"/>
          <w:szCs w:val="26"/>
        </w:rPr>
      </w:pPr>
      <w:r w:rsidRPr="00972389">
        <w:rPr>
          <w:rStyle w:val="fontstyle01"/>
          <w:sz w:val="26"/>
          <w:szCs w:val="26"/>
        </w:rPr>
        <w:t>- Giải thích được các yêu cầu kỹ thuật cho từng công việc của ngành, nghề;</w:t>
      </w:r>
    </w:p>
    <w:p w:rsidR="00972389" w:rsidRPr="00972389" w:rsidRDefault="00972389" w:rsidP="0097238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2389">
        <w:rPr>
          <w:rStyle w:val="fontstyle01"/>
          <w:sz w:val="26"/>
          <w:szCs w:val="26"/>
        </w:rPr>
        <w:t>- Trình bày được các nội dung cơ bản về chính trị, pháp luật, giáo dục thể</w:t>
      </w:r>
      <w:r>
        <w:rPr>
          <w:rStyle w:val="fontstyle01"/>
          <w:sz w:val="26"/>
          <w:szCs w:val="26"/>
        </w:rPr>
        <w:t xml:space="preserve"> </w:t>
      </w:r>
      <w:r w:rsidRPr="00972389">
        <w:rPr>
          <w:rStyle w:val="fontstyle01"/>
          <w:sz w:val="26"/>
          <w:szCs w:val="26"/>
        </w:rPr>
        <w:t>chất và quốc phòng an ninh.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3. Kỹ năng 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Đọc và phát hiện được các lỗi thông thường trong của bản vẽ kỹ thuật, thi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 xml:space="preserve">công 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xây dựng;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Tổ chức thực hiện được các biện pháp bảo vệ môi trường trong cuộc sống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 xml:space="preserve">và công 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việc của nghề;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Tổ chức thực hiện được quy trình 5S trong tổ chức thi công xây dựng;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Lựa chọn được vật liệu, phương tiện,... theo quy chuẩn công nghệ xây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dựng xanh;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Sử dụng thành thạo các loại máy, dụng cụ và một số thiết bị chuyên dùng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trong nghề xây dựng;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Thực hiện được công việc quản lý và tổ chức thi công bao gồm: lập biện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pháp, tiến độ, dự trù khối lượng, dụng cụ, máy móc, phân công công việc, kiểm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tra, giám sát an toàn, tiến độ thi công;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Hướng dẫn, phổ biến, kiểm tra, giám sát và khắc phục được sai sót về an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toàn lao động và vệ sinh mỗi trường;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Dự trù được vật tư; tổ chức thi công; kiểm tra, giám sát và nghiệm thu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hoàn công được khi thi công đất, xây, hoàn thiện, thi công cốp pha - giàn giáo,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 xml:space="preserve">thi công cốt thép, thi 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công bê tông;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lastRenderedPageBreak/>
        <w:t>- Thực hiện thành thạo các công việc của nghề kỹ thuật xây dựng như: đào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móng, xây gạch, trát, lát, láng, ốp, gia công, lắp dựng và tháo dỡ cốp pha, giàn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giáo, gia công lắp đặt cốt thép, trộn đổ đầm bê tông, bạ mát tít, sơn vôi, trần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tường thạch cao và một số công việc khác có liên quan theo yêu cầu kỹ thuật;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Đánh giá được tầm quan trọng của từng công đoạn trong mỗi công việc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của ngành nghề;</w:t>
      </w:r>
    </w:p>
    <w:p w:rsidR="000C3657" w:rsidRPr="000C3657" w:rsidRDefault="00972389" w:rsidP="000C3657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C3657">
        <w:rPr>
          <w:rStyle w:val="fontstyle01"/>
          <w:sz w:val="26"/>
          <w:szCs w:val="26"/>
        </w:rPr>
        <w:t>- Phát hiện được các sai hỏng, sự cố kỹ thuậ</w:t>
      </w:r>
      <w:r w:rsidR="000C3657">
        <w:rPr>
          <w:rStyle w:val="fontstyle01"/>
          <w:sz w:val="26"/>
          <w:szCs w:val="26"/>
        </w:rPr>
        <w:t xml:space="preserve">t và có </w:t>
      </w:r>
      <w:r w:rsidRPr="000C3657">
        <w:rPr>
          <w:rStyle w:val="fontstyle01"/>
          <w:sz w:val="26"/>
          <w:szCs w:val="26"/>
        </w:rPr>
        <w:t>phương án xử lý kịp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thời;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Nghiệm thu được khối lượng và chất lượng công trình;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Lập được báo cáo tổng hợp trình cấp trên;</w:t>
      </w:r>
    </w:p>
    <w:p w:rsidR="000C3657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Sử dụng được công nghệ thông tin cơ bản theo quy định; khai thác, xử lý,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ứng dụng công nghệ thông tin trong công việc chuyên môn của ngành, nghề;</w:t>
      </w:r>
    </w:p>
    <w:p w:rsidR="00972389" w:rsidRDefault="00972389" w:rsidP="000C3657">
      <w:pPr>
        <w:ind w:firstLine="567"/>
        <w:jc w:val="both"/>
        <w:rPr>
          <w:rStyle w:val="fontstyle01"/>
          <w:sz w:val="26"/>
          <w:szCs w:val="26"/>
        </w:rPr>
      </w:pPr>
      <w:r w:rsidRPr="000C3657">
        <w:rPr>
          <w:rStyle w:val="fontstyle01"/>
          <w:sz w:val="26"/>
          <w:szCs w:val="26"/>
        </w:rPr>
        <w:t>- Sử dụng được ngoại ngữ cơ bản, đạt bậc 2/6 trong Khung năng lực ngoại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ngữ của Việt Nam; ứng dụng được ngoại ngữ vào công việc chuyên môn của</w:t>
      </w:r>
      <w:r w:rsidR="000C3657">
        <w:rPr>
          <w:rStyle w:val="fontstyle01"/>
          <w:sz w:val="26"/>
          <w:szCs w:val="26"/>
        </w:rPr>
        <w:t xml:space="preserve"> </w:t>
      </w:r>
      <w:r w:rsidRPr="000C3657">
        <w:rPr>
          <w:rStyle w:val="fontstyle01"/>
          <w:sz w:val="26"/>
          <w:szCs w:val="26"/>
        </w:rPr>
        <w:t>ngành, nghề.</w:t>
      </w:r>
    </w:p>
    <w:p w:rsidR="002A31A1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4. Mức độ tự chủ và trách nhiệm 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Thực hiện độc lập hoặc làm việc theo nhóm để giải quyết công việc của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nghề trong điều kiện làm việc thay đổi;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Hướng dẫn, giám sát những người khác thực hiện nhiệm vụ như quản lý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thi công, giám sát an toàn lao động và vệ sinh môi trường và tổ chức thi công;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chịu trách nhiệm cá nhân và trách nhiệm đối với nhóm khi thực hiện công việc;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Đánh giá chất lượng công việc sau khi hoàn thành và kết quả thực hiện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của các thành viên trong nhóm;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Có đạo đức nghề nghiệp, trung thực, thẳng thắn;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- Xử lý được những vấn đề phức tạp của nghề nảy sinh trong quá trình làm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việc.</w:t>
      </w:r>
    </w:p>
    <w:p w:rsidR="002A31A1" w:rsidRDefault="00614C0E" w:rsidP="006F15CF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5. Vị trí việc làm sau khi tốt nghiệp 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Sau khi tốt nghiệp người học có năng lực đáp ứng các yêu cầu tại các vị trí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việc làm của ngành, nghề bao gồm: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Quản lý thi công;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Giám sát an toàn lao động và vệ sinh môi trường;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Thi công đất;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Xây;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lastRenderedPageBreak/>
        <w:t>- Hoàn thiện;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Thi công cốt thép;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Thi công cốp pha - giàn giáo;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Thi công bê tông.</w:t>
      </w:r>
    </w:p>
    <w:p w:rsidR="00614C0E" w:rsidRDefault="00614C0E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6. Khả năng học tập, nâng cao trình độ 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Khối lượng kiến thức tối thiểu, yêu cầu về năng lực mà người học phải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đạt được sau khi tốt nghiệp ngành, nghề Kỹ thuật xây dựng, trình độ cao đẳng có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thể tiếp tục phát triển ở các trình độ cao hơn;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- Người học sau tốt nghiệp có năng lực tự học, tự cập nhật những tiến bộ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khoa học công nghệ trong phạm vi ngành, nghề để nâng cao trình độ hoặc học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liên thông lên trình độ cao hơn trong nhóm ngành, nghề hoặc trong cùng lĩnh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vực đào tạo./.</w:t>
      </w: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6333" w:rsidRDefault="005F6333" w:rsidP="00B75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57B3" w:rsidRPr="00F6049D" w:rsidRDefault="00B757B3" w:rsidP="005F6333">
      <w:pPr>
        <w:jc w:val="center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lastRenderedPageBreak/>
        <w:t>B - TRÌNH ĐỘ: TRUNG CẤP</w:t>
      </w:r>
    </w:p>
    <w:p w:rsidR="00B757B3" w:rsidRPr="00F6049D" w:rsidRDefault="00B757B3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7B3" w:rsidRDefault="00B757B3" w:rsidP="00B757B3">
      <w:pPr>
        <w:jc w:val="both"/>
        <w:rPr>
          <w:rFonts w:ascii="Times New Roman" w:hAnsi="Times New Roman" w:cs="Times New Roman"/>
          <w:sz w:val="26"/>
          <w:szCs w:val="26"/>
        </w:rPr>
      </w:pPr>
      <w:r w:rsidRPr="009D2D49">
        <w:rPr>
          <w:rFonts w:ascii="Times New Roman" w:hAnsi="Times New Roman" w:cs="Times New Roman"/>
          <w:sz w:val="26"/>
          <w:szCs w:val="26"/>
        </w:rPr>
        <w:t xml:space="preserve">1. Giới thiệu chung về ngành, nghề  </w:t>
      </w:r>
    </w:p>
    <w:p w:rsidR="005F6333" w:rsidRDefault="005F6333" w:rsidP="005F6333">
      <w:pPr>
        <w:ind w:firstLine="567"/>
        <w:jc w:val="both"/>
        <w:rPr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Kỹ thuật xây dựng trình độ trung cấp là ngành, nghề mà người hành nghề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thực hiện các công việc tổ chức thi công, thực hiện an toàn lao động và vệ sinh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môi trường, giám sát và nghiệm thu các công trình xây dựng dân dụng và công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nghiệp phục vụ đời sống của con người như: nhà dân dụng, nhà chung cư, bệnh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viện, trường học, trung tâm thương mại, nhà xưởng… , đáp ứng yêu cầu bậc 4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trong Khung trình độ quốc gia Việt Nam.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Người làm nghề Kỹ thuật xây dựng hướng dẫn người khác hoặc trực tiếp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 xml:space="preserve">thực hiện 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các nhiệm vụ xây, trát, lát, ốp, sơn, lắp đặt các cấu kiện loại nhỏ, lắp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các thiết bị vệ sinh;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gia công lắp dựng và tháo dỡ cốp pha, giàn giáo, làm cốt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thép và đổ bê tông; tiến hành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nghiệm thu các công trình xây dựng dân dụng và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công nghiệp; bảo đảm an toàn, đúng kỹ</w:t>
      </w:r>
      <w:r>
        <w:rPr>
          <w:rStyle w:val="fontstyle01"/>
          <w:sz w:val="26"/>
          <w:szCs w:val="26"/>
        </w:rPr>
        <w:t xml:space="preserve">  </w:t>
      </w:r>
      <w:r w:rsidRPr="005F6333">
        <w:rPr>
          <w:rStyle w:val="fontstyle01"/>
          <w:sz w:val="26"/>
          <w:szCs w:val="26"/>
        </w:rPr>
        <w:t>thuật, đúng tiến độ.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Các nhiệm vụ chính của nghề: thi công các hạng mục của công trình như: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thi công đất, thi công phần xây thô, gia công, lắp dựng cốt thép, lắp dựng cốp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pha - giàn giáo, thi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công bê tông, thi công hoàn thiện công trình, thực hiện an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toàn lao động và vệ sinh môi trường.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Đặc điểm môi trường làm việc: hầu hết các công việc của nghề Kỹ thuật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xây dựng được thực hiện ngoài trời và ở trên cao nên đòi hỏi người làm nghề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 xml:space="preserve">này phải có sức khoẻ 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tốt, có khả năng làm việc trên cao, có độ tập trung, có kiến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thức kỹ năng về bảo hộ an toàn, chuyên môn cao.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Khối lượng kiến thức tối thiểu: 1.400 giờ (tương đương 50 tín chỉ).</w:t>
      </w:r>
    </w:p>
    <w:p w:rsidR="00B757B3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2. Kiến thức 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Trình bày được các khái niệm, tiêu chuẩn trong vẽ kỹ thuật 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Trình bày được các quy định của bản vẽ thiết kế công trình xây dựng và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phương pháp đọc một bản vẽ thiết kế;</w:t>
      </w:r>
    </w:p>
    <w:p w:rsidR="005F6333" w:rsidRDefault="005F6333" w:rsidP="005F6333">
      <w:pPr>
        <w:ind w:firstLine="567"/>
        <w:jc w:val="both"/>
        <w:rPr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Trình bày được những nội dung cơ bản về 5S trong lĩnh vực của ngành,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nghề;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Trình bày được khái niệm về sinh thái học, hệ sinh thái, ô nhiễm môi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trường, bảo vệ môi trường và các biện pháp bảo vệ môi trường; phương thức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“xanh hóa” trong kỹ thuật 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Nêu được phương pháp, nguyên tắc, dấu hiệu nhận biết các loại vật liệu</w:t>
      </w:r>
      <w:r w:rsidRPr="005F6333">
        <w:rPr>
          <w:color w:val="000000"/>
          <w:sz w:val="26"/>
          <w:szCs w:val="26"/>
        </w:rPr>
        <w:br/>
      </w:r>
      <w:r w:rsidRPr="005F6333">
        <w:rPr>
          <w:rStyle w:val="fontstyle01"/>
          <w:sz w:val="26"/>
          <w:szCs w:val="26"/>
        </w:rPr>
        <w:t>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lastRenderedPageBreak/>
        <w:t>- Trình bày được phương pháp tính toán khối lượng, vật liệu, nhân công và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dự toán kinh phí cho các công việc được giao;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Trình bày được các nội dung cơ bản về kỹ thuật thi công đất, kỹ thuật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xây, kỹ thuật hoàn thiện, kỹ thuật thi công cốp pha giàn giáo, kỹ thuật thi công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cốt thép, kỹ thuật thi công bê tông: các công việc chủ yếu, yêu cầu kỹ thuật và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nghiệm thu;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21"/>
          <w:sz w:val="26"/>
          <w:szCs w:val="26"/>
        </w:rPr>
        <w:t xml:space="preserve">- </w:t>
      </w:r>
      <w:r w:rsidRPr="005F6333">
        <w:rPr>
          <w:rStyle w:val="fontstyle01"/>
          <w:sz w:val="26"/>
          <w:szCs w:val="26"/>
        </w:rPr>
        <w:t>Trình bày được những kiến thức cơ bản về chính trị, văn hóa, xã hội, pháp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luật, quốc phòng an ninh, giáo dục thể chất theo quy định.</w:t>
      </w:r>
    </w:p>
    <w:p w:rsidR="00B757B3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3. Kỹ năng 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Đọc và phát hiện được các lỗi thông thường trong của bản vẽ kỹ thuật, thi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công 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Tổ chức thực hiện được các biện pháp bảo vệ môi trường trong cuộc sống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và công việc của nghề;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Tổ chức thực hiện được quy trình 5S trong tổ chức thi công 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Lựa chọn được vật liệu, phương tiện,... theo quy chuẩn công nghệ xây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dựng xanh;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Sử dụng được các loại máy, dụng cụ và một số thiết bị chuyên dùng trong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nghề xây dựng;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Làm được các công việc của nghề kỹ thuật xây dựng như: đào móng, xây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gạch, trát, lát, láng, ốp, gia công, lắp dựng và tháo dỡ cốp pha, giàn giáo, gia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công lắp đặt cốt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thép, trộn đổ đầm bê tông, bạ mát tít, sơn vôi , trần tường thạch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cao và một số công việc khác: lắp đặt mạng điện sinh hoạt, lắp đặt đường ống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cấp, thoát nước trong nhà theo yêu cầu kỹ thuật;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Tính toán được khối lượng, vật liệu, nhân công và dự toán kinh phí cho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các công việc được giao;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Nghiệm thu được khối lượng và chất lượng công trình;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Lập được báo cáo tổng hợp trình cấp trên;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Phát hiện được một số sai hỏng, sự cố kỹ thuật và có phương án đề xuất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xử lý kịp thời;</w:t>
      </w:r>
    </w:p>
    <w:p w:rsidR="005F6333" w:rsidRDefault="005F6333" w:rsidP="005F6333">
      <w:pPr>
        <w:ind w:firstLine="567"/>
        <w:jc w:val="both"/>
        <w:rPr>
          <w:rStyle w:val="fontstyle01"/>
          <w:sz w:val="26"/>
          <w:szCs w:val="26"/>
        </w:rPr>
      </w:pPr>
      <w:r w:rsidRPr="005F6333">
        <w:rPr>
          <w:rStyle w:val="fontstyle01"/>
          <w:sz w:val="26"/>
          <w:szCs w:val="26"/>
        </w:rPr>
        <w:t>- Sử dụng được công nghệ thông tin cơ bản theo quy định; ứng dụng công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nghệ thông tin trong một số công việc chuyên môn của ngành, nghề;</w:t>
      </w:r>
    </w:p>
    <w:p w:rsidR="005F6333" w:rsidRPr="005F6333" w:rsidRDefault="005F6333" w:rsidP="005F6333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6333">
        <w:rPr>
          <w:rStyle w:val="fontstyle01"/>
          <w:sz w:val="26"/>
          <w:szCs w:val="26"/>
        </w:rPr>
        <w:t>- Sử dụng được ngoại ngữ cơ bản, đạt bậc 1/6 trong Khung năng lực ngoại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ngữ của Việt Nam; ứng dụng được ngoại ngữ vào một số công việc chuyên môn</w:t>
      </w:r>
      <w:r>
        <w:rPr>
          <w:rStyle w:val="fontstyle01"/>
          <w:sz w:val="26"/>
          <w:szCs w:val="26"/>
        </w:rPr>
        <w:t xml:space="preserve"> </w:t>
      </w:r>
      <w:r w:rsidRPr="005F6333">
        <w:rPr>
          <w:rStyle w:val="fontstyle01"/>
          <w:sz w:val="26"/>
          <w:szCs w:val="26"/>
        </w:rPr>
        <w:t>của ngành, nghề.</w:t>
      </w:r>
    </w:p>
    <w:p w:rsidR="00B757B3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4. Mức độ tự chủ và trách nhiệm 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lastRenderedPageBreak/>
        <w:t>- Làm việc độc lập hoặc phối hợp làm việc nhóm trong những điều kiện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làm nhất định;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Hướng dẫn người khác thực hiện nhiệm vụ như: thi công đất, xây, hoàn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thiện, thi công cốt thép, thi công cốp pha - giàn giáo, thi công bê tông khi được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phân công;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Chịu trách nhiệm cá nhân và trách nhiệm một phần đối với nhóm;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Đánh giá hoạt động của nhóm và một phần kết quả thực hiện đã được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phân công;</w:t>
      </w:r>
    </w:p>
    <w:p w:rsidR="00E814F9" w:rsidRPr="00E814F9" w:rsidRDefault="00E814F9" w:rsidP="00E814F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4F9">
        <w:rPr>
          <w:rStyle w:val="fontstyle01"/>
          <w:sz w:val="26"/>
          <w:szCs w:val="26"/>
        </w:rPr>
        <w:t>- Có đạo đức nghề nghiệp, trung thực, thẳng thắn</w:t>
      </w:r>
      <w:r>
        <w:rPr>
          <w:rStyle w:val="fontstyle01"/>
          <w:sz w:val="26"/>
          <w:szCs w:val="26"/>
        </w:rPr>
        <w:t>;</w:t>
      </w:r>
    </w:p>
    <w:p w:rsidR="009D2D49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5. Vị trí việc làm sau khi tốt nghiệp 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Sau khi tốt nghiệp người học có năng lực đáp ứng các yêu cầu tại các vị trí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việc làm của ngành, nghề bao gồm: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Thi công đất;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Xây;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Hoàn thiện;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Thi công cốt thép;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Thi công cốp pha - giàn giáo;</w:t>
      </w:r>
    </w:p>
    <w:p w:rsidR="00E814F9" w:rsidRPr="00E814F9" w:rsidRDefault="00E814F9" w:rsidP="00E814F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4F9">
        <w:rPr>
          <w:rStyle w:val="fontstyle01"/>
          <w:sz w:val="26"/>
          <w:szCs w:val="26"/>
        </w:rPr>
        <w:t>- Thi công bê tông.</w:t>
      </w:r>
    </w:p>
    <w:p w:rsidR="00B757B3" w:rsidRDefault="00B757B3" w:rsidP="009D2D49">
      <w:pPr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6. Khả năng học tập, nâng cao trình độ </w:t>
      </w:r>
    </w:p>
    <w:p w:rsidR="00E814F9" w:rsidRDefault="00E814F9" w:rsidP="00E814F9">
      <w:pPr>
        <w:ind w:firstLine="567"/>
        <w:jc w:val="both"/>
        <w:rPr>
          <w:rStyle w:val="fontstyle01"/>
          <w:sz w:val="26"/>
          <w:szCs w:val="26"/>
        </w:rPr>
      </w:pPr>
      <w:r w:rsidRPr="00E814F9">
        <w:rPr>
          <w:rStyle w:val="fontstyle01"/>
          <w:sz w:val="26"/>
          <w:szCs w:val="26"/>
        </w:rPr>
        <w:t>- Khối lượng kiến thức tối thiểu, yêu cầu về năng lực mà người học phải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đạt được sau khi tốt nghiệp ngành, nghề Kỹ thuật xây dựng, trình độ trung cấp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có thể tiếp tục phát triển ở các trình độ cao hơn;</w:t>
      </w:r>
    </w:p>
    <w:p w:rsidR="00E814F9" w:rsidRPr="00E814F9" w:rsidRDefault="00E814F9" w:rsidP="00E814F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4F9">
        <w:rPr>
          <w:rStyle w:val="fontstyle01"/>
          <w:sz w:val="26"/>
          <w:szCs w:val="26"/>
        </w:rPr>
        <w:t>- Người học sau tốt nghiệp có năng lực tự học, tự cập nhật những tiến bộ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khoa học công nghệ trong phạm vi ngành, nghề để nâng cao trình độ hoặc học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liên thông lên trình độ cao hơn trong cùng ngành, nghề hoặc trong nhóm ngành,</w:t>
      </w:r>
      <w:r>
        <w:rPr>
          <w:rStyle w:val="fontstyle01"/>
          <w:sz w:val="26"/>
          <w:szCs w:val="26"/>
        </w:rPr>
        <w:t xml:space="preserve"> </w:t>
      </w:r>
      <w:r w:rsidRPr="00E814F9">
        <w:rPr>
          <w:rStyle w:val="fontstyle01"/>
          <w:sz w:val="26"/>
          <w:szCs w:val="26"/>
        </w:rPr>
        <w:t>nghề hoặc trong cùng lĩnh vực đào tạo./.</w:t>
      </w:r>
      <w:bookmarkStart w:id="0" w:name="_GoBack"/>
      <w:bookmarkEnd w:id="0"/>
    </w:p>
    <w:sectPr w:rsidR="00E814F9" w:rsidRPr="00E8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0E"/>
    <w:rsid w:val="000C3657"/>
    <w:rsid w:val="002A31A1"/>
    <w:rsid w:val="005F6333"/>
    <w:rsid w:val="00614C0E"/>
    <w:rsid w:val="006A09F9"/>
    <w:rsid w:val="006F15CF"/>
    <w:rsid w:val="00760A61"/>
    <w:rsid w:val="00972389"/>
    <w:rsid w:val="009D2D49"/>
    <w:rsid w:val="00A35CA9"/>
    <w:rsid w:val="00B757B3"/>
    <w:rsid w:val="00E814F9"/>
    <w:rsid w:val="00F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  <w:style w:type="character" w:customStyle="1" w:styleId="fontstyle01">
    <w:name w:val="fontstyle01"/>
    <w:basedOn w:val="DefaultParagraphFont"/>
    <w:rsid w:val="009723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F63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  <w:style w:type="character" w:customStyle="1" w:styleId="fontstyle01">
    <w:name w:val="fontstyle01"/>
    <w:basedOn w:val="DefaultParagraphFont"/>
    <w:rsid w:val="009723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F63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Hiếu</dc:creator>
  <cp:lastModifiedBy>saocodon</cp:lastModifiedBy>
  <cp:revision>2</cp:revision>
  <dcterms:created xsi:type="dcterms:W3CDTF">2019-10-10T03:53:00Z</dcterms:created>
  <dcterms:modified xsi:type="dcterms:W3CDTF">2019-10-10T03:53:00Z</dcterms:modified>
</cp:coreProperties>
</file>